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6ECD" w14:textId="77777777" w:rsidR="00AC1E99" w:rsidRDefault="00AC1E99" w:rsidP="007B43F7">
      <w:pPr>
        <w:adjustRightInd w:val="0"/>
        <w:snapToGrid w:val="0"/>
        <w:spacing w:after="0" w:line="240" w:lineRule="auto"/>
        <w:ind w:firstLineChars="100" w:firstLine="200"/>
        <w:rPr>
          <w:rFonts w:ascii="Times New Roman"/>
        </w:rPr>
      </w:pPr>
      <w:bookmarkStart w:id="0" w:name="_Hlk199479348"/>
    </w:p>
    <w:p w14:paraId="600FA433" w14:textId="7A79A569" w:rsidR="00AC1E99" w:rsidRPr="0084540D" w:rsidRDefault="00AC1E99" w:rsidP="00AC1E99">
      <w:pPr>
        <w:rPr>
          <w:rFonts w:ascii="맑은 고딕" w:eastAsia="맑은 고딕" w:hAnsi="맑은 고딕"/>
          <w:b/>
          <w:bCs/>
          <w:szCs w:val="20"/>
          <w:lang w:val="en-GB"/>
        </w:rPr>
      </w:pPr>
      <w:r w:rsidRPr="0084540D">
        <w:rPr>
          <w:rFonts w:ascii="맑은 고딕" w:eastAsia="맑은 고딕" w:hAnsi="맑은 고딕"/>
          <w:b/>
          <w:bCs/>
          <w:szCs w:val="20"/>
          <w:lang w:val="en-GB"/>
        </w:rPr>
        <w:t>Professor Gyu Myoung Lee</w:t>
      </w:r>
    </w:p>
    <w:p w14:paraId="0A7366DE" w14:textId="77777777" w:rsidR="0064713D" w:rsidRPr="0064713D" w:rsidRDefault="0064713D" w:rsidP="0064713D">
      <w:pPr>
        <w:adjustRightInd w:val="0"/>
        <w:snapToGrid w:val="0"/>
        <w:spacing w:after="0" w:line="240" w:lineRule="auto"/>
        <w:ind w:firstLineChars="100" w:firstLine="200"/>
        <w:rPr>
          <w:rFonts w:ascii="Times New Roman"/>
          <w:lang w:val="en-GB"/>
        </w:rPr>
      </w:pPr>
      <w:r w:rsidRPr="0064713D">
        <w:rPr>
          <w:rFonts w:ascii="Times New Roman"/>
        </w:rPr>
        <w:t xml:space="preserve">Gyu Myoung Lee is a professor at </w:t>
      </w:r>
      <w:proofErr w:type="gramStart"/>
      <w:r w:rsidRPr="0064713D">
        <w:rPr>
          <w:rFonts w:ascii="Times New Roman"/>
        </w:rPr>
        <w:t>the Liverpool</w:t>
      </w:r>
      <w:proofErr w:type="gramEnd"/>
      <w:r w:rsidRPr="0064713D">
        <w:rPr>
          <w:rFonts w:ascii="Times New Roman"/>
        </w:rPr>
        <w:t xml:space="preserve"> John Moores University (LJMU), UK. He was affiliated with KAIST, Daejeon, Rep. of Korea, as an Adjunct Professor from 2012 to 2024. Before joining the LJMU in 2014, he worked at the </w:t>
      </w:r>
      <w:proofErr w:type="spellStart"/>
      <w:r w:rsidRPr="0064713D">
        <w:rPr>
          <w:rFonts w:ascii="Times New Roman"/>
        </w:rPr>
        <w:t>Institut</w:t>
      </w:r>
      <w:proofErr w:type="spellEnd"/>
      <w:r w:rsidRPr="0064713D">
        <w:rPr>
          <w:rFonts w:ascii="Times New Roman"/>
        </w:rPr>
        <w:t xml:space="preserve"> Mines-Telecom from 2008. Until 2012, he was invited to work at ETRI, Rep. of Korea. He worked as a research professor at KAIST, Rep. of Korea and as a guest researcher at NIST, USA, in 2007. His research interests include Internet of Things, digital twin, computational trust, blockchain with privacy preservation, data and AI governance, knowledge centric networking and services considering all vertical services, Smart Grid, energy saving networks, cloud-based big data analytics platform and multimedia networking and services. </w:t>
      </w:r>
    </w:p>
    <w:p w14:paraId="083E0215" w14:textId="77777777" w:rsidR="0064713D" w:rsidRDefault="0064713D" w:rsidP="0064713D">
      <w:pPr>
        <w:adjustRightInd w:val="0"/>
        <w:snapToGrid w:val="0"/>
        <w:spacing w:after="0" w:line="240" w:lineRule="auto"/>
        <w:ind w:firstLineChars="100" w:firstLine="200"/>
        <w:rPr>
          <w:rFonts w:ascii="Times New Roman"/>
        </w:rPr>
      </w:pPr>
      <w:r w:rsidRPr="0064713D">
        <w:rPr>
          <w:rFonts w:ascii="Times New Roman"/>
        </w:rPr>
        <w:t>Prof. Lee has been actively participating in standardization meetings including ITU-T SG 13 and SG20, IETF and oneM2M, etc., and currently serves as a Working Party chair and the Rapporteur of Q16/13 on trustworthy networking and services and Q4/20 on data analytics, sharing, processing and management in ITU-T. He is the Vice-Chair of ITU-T FG-AINN as well as the Convenor of Web3-adhoc. He was also the chair of ITU-T Focus Group on Data Processing and Management (FG-DPM). He has contributed more than 500 proposals for standards and published more than 200 papers in academic journals and conferences. He received several Best Paper Awards in international and domestic conferences and served as a reviewer of IEEE journals/conference papers and an organizer/member of committee of international conferences. He is a Senior Member of IEEE.</w:t>
      </w:r>
    </w:p>
    <w:p w14:paraId="4A14B9DB" w14:textId="77777777" w:rsidR="00FE3E67" w:rsidRDefault="00FE3E67" w:rsidP="0064713D">
      <w:pPr>
        <w:adjustRightInd w:val="0"/>
        <w:snapToGrid w:val="0"/>
        <w:spacing w:after="0" w:line="240" w:lineRule="auto"/>
        <w:ind w:firstLineChars="100" w:firstLine="200"/>
        <w:rPr>
          <w:rFonts w:ascii="Times New Roman"/>
        </w:rPr>
      </w:pPr>
    </w:p>
    <w:p w14:paraId="4292FC56" w14:textId="77777777" w:rsidR="00FE3E67" w:rsidRDefault="00FE3E67" w:rsidP="0064713D">
      <w:pPr>
        <w:adjustRightInd w:val="0"/>
        <w:snapToGrid w:val="0"/>
        <w:spacing w:after="0" w:line="240" w:lineRule="auto"/>
        <w:ind w:firstLineChars="100" w:firstLine="200"/>
        <w:rPr>
          <w:rFonts w:ascii="Times New Roman"/>
        </w:rPr>
      </w:pPr>
    </w:p>
    <w:p w14:paraId="0D7102F4" w14:textId="24CEFB69" w:rsidR="00FE3E67" w:rsidRPr="00FE3E67" w:rsidRDefault="00FE3E67" w:rsidP="00FE3E67">
      <w:pPr>
        <w:adjustRightInd w:val="0"/>
        <w:snapToGrid w:val="0"/>
        <w:spacing w:after="0" w:line="240" w:lineRule="auto"/>
        <w:ind w:firstLineChars="100" w:firstLine="200"/>
        <w:rPr>
          <w:rFonts w:ascii="Times New Roman"/>
          <w:b/>
          <w:bCs/>
        </w:rPr>
      </w:pPr>
      <w:r w:rsidRPr="00FE3E67">
        <w:rPr>
          <w:rFonts w:ascii="Times New Roman"/>
          <w:b/>
          <w:bCs/>
        </w:rPr>
        <w:t xml:space="preserve">Title: Towards AI powered Trustworthy </w:t>
      </w:r>
      <w:r w:rsidR="00880AB4">
        <w:rPr>
          <w:rFonts w:ascii="Times New Roman" w:hint="eastAsia"/>
          <w:b/>
          <w:bCs/>
        </w:rPr>
        <w:t xml:space="preserve">Decentralized </w:t>
      </w:r>
      <w:r w:rsidRPr="00FE3E67">
        <w:rPr>
          <w:rFonts w:ascii="Times New Roman"/>
          <w:b/>
          <w:bCs/>
        </w:rPr>
        <w:t xml:space="preserve">Internet </w:t>
      </w:r>
    </w:p>
    <w:p w14:paraId="438B02B0" w14:textId="77777777" w:rsidR="00FE3E67" w:rsidRPr="00FE3E67" w:rsidRDefault="00FE3E67" w:rsidP="00FE3E67">
      <w:pPr>
        <w:adjustRightInd w:val="0"/>
        <w:snapToGrid w:val="0"/>
        <w:spacing w:after="0" w:line="240" w:lineRule="auto"/>
        <w:ind w:firstLineChars="100" w:firstLine="200"/>
        <w:rPr>
          <w:rFonts w:ascii="Times New Roman"/>
        </w:rPr>
      </w:pPr>
    </w:p>
    <w:p w14:paraId="46F2FA2F" w14:textId="77777777" w:rsidR="00FE3E67" w:rsidRPr="00FE3E67" w:rsidRDefault="00FE3E67" w:rsidP="00FE3E67">
      <w:pPr>
        <w:adjustRightInd w:val="0"/>
        <w:snapToGrid w:val="0"/>
        <w:spacing w:after="0" w:line="240" w:lineRule="auto"/>
        <w:ind w:firstLineChars="100" w:firstLine="200"/>
        <w:rPr>
          <w:rFonts w:ascii="Times New Roman"/>
        </w:rPr>
      </w:pPr>
      <w:r w:rsidRPr="00FE3E67">
        <w:rPr>
          <w:rFonts w:ascii="Times New Roman"/>
        </w:rPr>
        <w:t xml:space="preserve">Artificial Intelligence (AI) and Internet of Things (IoT) are very important technologies for the future, and recently there has been a lot of research activity to combine AI and IoT, called </w:t>
      </w:r>
      <w:proofErr w:type="spellStart"/>
      <w:r w:rsidRPr="00FE3E67">
        <w:rPr>
          <w:rFonts w:ascii="Times New Roman"/>
        </w:rPr>
        <w:t>AIoT</w:t>
      </w:r>
      <w:proofErr w:type="spellEnd"/>
      <w:r w:rsidRPr="00FE3E67">
        <w:rPr>
          <w:rFonts w:ascii="Times New Roman"/>
        </w:rPr>
        <w:t xml:space="preserve"> (Artificial Intelligence of Things). In addition, data is becoming essential to support AI-based solutions with human interactions. Blockchain is revolutionizing the way transactions are recorded as a machine to create trust. In this context, this talk will introduce key concepts, features and characteristics of the Decentralized Internet (i.e., Web 3.0 and its vision as the Internet of Value), </w:t>
      </w:r>
      <w:proofErr w:type="gramStart"/>
      <w:r w:rsidRPr="00FE3E67">
        <w:rPr>
          <w:rFonts w:ascii="Times New Roman"/>
        </w:rPr>
        <w:t>taking into account</w:t>
      </w:r>
      <w:proofErr w:type="gramEnd"/>
      <w:r w:rsidRPr="00FE3E67">
        <w:rPr>
          <w:rFonts w:ascii="Times New Roman"/>
        </w:rPr>
        <w:t xml:space="preserve"> emerging ICTs integrating </w:t>
      </w:r>
      <w:proofErr w:type="spellStart"/>
      <w:r w:rsidRPr="00FE3E67">
        <w:rPr>
          <w:rFonts w:ascii="Times New Roman"/>
        </w:rPr>
        <w:t>AIoT</w:t>
      </w:r>
      <w:proofErr w:type="spellEnd"/>
      <w:r w:rsidRPr="00FE3E67">
        <w:rPr>
          <w:rFonts w:ascii="Times New Roman"/>
        </w:rPr>
        <w:t xml:space="preserve"> and Blockchain, and related EU projects such as GAIA-X. From the research on decentralized Internet research for Web 3.0, many researchers have recognized that there are security, privacy and trust concerns to realize a user-centric approach for decentralization. To cope with the negative effects of the decentralized Internet, it's necessary to build a trustworthy infrastructure with AI for the future digital economy toward the Internet of Value. Therefore, starting from the new economic paradigm for cyberspace, data ecosystem and its characteristics, this talk will present future directions for realizing decentralized Internet with AI-powered trust technology.</w:t>
      </w:r>
    </w:p>
    <w:p w14:paraId="1172ED3F" w14:textId="77777777" w:rsidR="00FE3E67" w:rsidRPr="00FE3E67" w:rsidRDefault="00FE3E67" w:rsidP="0064713D">
      <w:pPr>
        <w:adjustRightInd w:val="0"/>
        <w:snapToGrid w:val="0"/>
        <w:spacing w:after="0" w:line="240" w:lineRule="auto"/>
        <w:ind w:firstLineChars="100" w:firstLine="200"/>
        <w:rPr>
          <w:rFonts w:ascii="Times New Roman"/>
        </w:rPr>
      </w:pPr>
    </w:p>
    <w:p w14:paraId="141A05EE" w14:textId="77777777" w:rsidR="00AC1E99" w:rsidRDefault="00AC1E99" w:rsidP="007B43F7">
      <w:pPr>
        <w:adjustRightInd w:val="0"/>
        <w:snapToGrid w:val="0"/>
        <w:spacing w:after="0" w:line="240" w:lineRule="auto"/>
        <w:ind w:firstLineChars="100" w:firstLine="200"/>
        <w:rPr>
          <w:rFonts w:ascii="Times New Roman"/>
        </w:rPr>
      </w:pPr>
    </w:p>
    <w:p w14:paraId="7CDA3460" w14:textId="77777777" w:rsidR="00AC1E99" w:rsidRPr="00AC1E99" w:rsidRDefault="00AC1E99" w:rsidP="007B43F7">
      <w:pPr>
        <w:adjustRightInd w:val="0"/>
        <w:snapToGrid w:val="0"/>
        <w:spacing w:after="0" w:line="240" w:lineRule="auto"/>
        <w:ind w:firstLineChars="100" w:firstLine="200"/>
        <w:rPr>
          <w:rFonts w:ascii="Times New Roman"/>
          <w:lang w:val="en-GB"/>
        </w:rPr>
      </w:pPr>
    </w:p>
    <w:bookmarkEnd w:id="0"/>
    <w:p w14:paraId="695B9AB6" w14:textId="77777777" w:rsidR="00B35606" w:rsidRDefault="00B35606" w:rsidP="007B43F7">
      <w:pPr>
        <w:adjustRightInd w:val="0"/>
        <w:snapToGrid w:val="0"/>
        <w:spacing w:after="0" w:line="240" w:lineRule="auto"/>
        <w:ind w:firstLineChars="100" w:firstLine="200"/>
        <w:rPr>
          <w:rFonts w:ascii="Times New Roman"/>
        </w:rPr>
      </w:pPr>
    </w:p>
    <w:p w14:paraId="5AF642E2" w14:textId="77777777" w:rsidR="007C0EBD" w:rsidRDefault="007C0EBD" w:rsidP="007B43F7">
      <w:pPr>
        <w:adjustRightInd w:val="0"/>
        <w:snapToGrid w:val="0"/>
        <w:spacing w:after="0" w:line="240" w:lineRule="auto"/>
        <w:ind w:firstLineChars="100" w:firstLine="200"/>
        <w:rPr>
          <w:rFonts w:ascii="Times New Roman"/>
        </w:rPr>
      </w:pPr>
    </w:p>
    <w:p w14:paraId="529D7454" w14:textId="77777777" w:rsidR="006A4E69" w:rsidRDefault="006A4E69"/>
    <w:sectPr w:rsidR="006A4E69" w:rsidSect="005D086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52FF"/>
    <w:multiLevelType w:val="hybridMultilevel"/>
    <w:tmpl w:val="6CFEB59A"/>
    <w:lvl w:ilvl="0" w:tplc="5DDE757E">
      <w:start w:val="1"/>
      <w:numFmt w:val="bullet"/>
      <w:lvlText w:val="•"/>
      <w:lvlJc w:val="left"/>
      <w:pPr>
        <w:tabs>
          <w:tab w:val="num" w:pos="720"/>
        </w:tabs>
        <w:ind w:left="720" w:hanging="360"/>
      </w:pPr>
      <w:rPr>
        <w:rFonts w:ascii="Arial" w:hAnsi="Arial" w:hint="default"/>
      </w:rPr>
    </w:lvl>
    <w:lvl w:ilvl="1" w:tplc="ECAE6A38" w:tentative="1">
      <w:start w:val="1"/>
      <w:numFmt w:val="bullet"/>
      <w:lvlText w:val="•"/>
      <w:lvlJc w:val="left"/>
      <w:pPr>
        <w:tabs>
          <w:tab w:val="num" w:pos="1440"/>
        </w:tabs>
        <w:ind w:left="1440" w:hanging="360"/>
      </w:pPr>
      <w:rPr>
        <w:rFonts w:ascii="Arial" w:hAnsi="Arial" w:hint="default"/>
      </w:rPr>
    </w:lvl>
    <w:lvl w:ilvl="2" w:tplc="79BCBBD0" w:tentative="1">
      <w:start w:val="1"/>
      <w:numFmt w:val="bullet"/>
      <w:lvlText w:val="•"/>
      <w:lvlJc w:val="left"/>
      <w:pPr>
        <w:tabs>
          <w:tab w:val="num" w:pos="2160"/>
        </w:tabs>
        <w:ind w:left="2160" w:hanging="360"/>
      </w:pPr>
      <w:rPr>
        <w:rFonts w:ascii="Arial" w:hAnsi="Arial" w:hint="default"/>
      </w:rPr>
    </w:lvl>
    <w:lvl w:ilvl="3" w:tplc="C34272E4" w:tentative="1">
      <w:start w:val="1"/>
      <w:numFmt w:val="bullet"/>
      <w:lvlText w:val="•"/>
      <w:lvlJc w:val="left"/>
      <w:pPr>
        <w:tabs>
          <w:tab w:val="num" w:pos="2880"/>
        </w:tabs>
        <w:ind w:left="2880" w:hanging="360"/>
      </w:pPr>
      <w:rPr>
        <w:rFonts w:ascii="Arial" w:hAnsi="Arial" w:hint="default"/>
      </w:rPr>
    </w:lvl>
    <w:lvl w:ilvl="4" w:tplc="07CA3E88" w:tentative="1">
      <w:start w:val="1"/>
      <w:numFmt w:val="bullet"/>
      <w:lvlText w:val="•"/>
      <w:lvlJc w:val="left"/>
      <w:pPr>
        <w:tabs>
          <w:tab w:val="num" w:pos="3600"/>
        </w:tabs>
        <w:ind w:left="3600" w:hanging="360"/>
      </w:pPr>
      <w:rPr>
        <w:rFonts w:ascii="Arial" w:hAnsi="Arial" w:hint="default"/>
      </w:rPr>
    </w:lvl>
    <w:lvl w:ilvl="5" w:tplc="4B6CD750" w:tentative="1">
      <w:start w:val="1"/>
      <w:numFmt w:val="bullet"/>
      <w:lvlText w:val="•"/>
      <w:lvlJc w:val="left"/>
      <w:pPr>
        <w:tabs>
          <w:tab w:val="num" w:pos="4320"/>
        </w:tabs>
        <w:ind w:left="4320" w:hanging="360"/>
      </w:pPr>
      <w:rPr>
        <w:rFonts w:ascii="Arial" w:hAnsi="Arial" w:hint="default"/>
      </w:rPr>
    </w:lvl>
    <w:lvl w:ilvl="6" w:tplc="B13E383A" w:tentative="1">
      <w:start w:val="1"/>
      <w:numFmt w:val="bullet"/>
      <w:lvlText w:val="•"/>
      <w:lvlJc w:val="left"/>
      <w:pPr>
        <w:tabs>
          <w:tab w:val="num" w:pos="5040"/>
        </w:tabs>
        <w:ind w:left="5040" w:hanging="360"/>
      </w:pPr>
      <w:rPr>
        <w:rFonts w:ascii="Arial" w:hAnsi="Arial" w:hint="default"/>
      </w:rPr>
    </w:lvl>
    <w:lvl w:ilvl="7" w:tplc="5D48EE08" w:tentative="1">
      <w:start w:val="1"/>
      <w:numFmt w:val="bullet"/>
      <w:lvlText w:val="•"/>
      <w:lvlJc w:val="left"/>
      <w:pPr>
        <w:tabs>
          <w:tab w:val="num" w:pos="5760"/>
        </w:tabs>
        <w:ind w:left="5760" w:hanging="360"/>
      </w:pPr>
      <w:rPr>
        <w:rFonts w:ascii="Arial" w:hAnsi="Arial" w:hint="default"/>
      </w:rPr>
    </w:lvl>
    <w:lvl w:ilvl="8" w:tplc="391EA95A" w:tentative="1">
      <w:start w:val="1"/>
      <w:numFmt w:val="bullet"/>
      <w:lvlText w:val="•"/>
      <w:lvlJc w:val="left"/>
      <w:pPr>
        <w:tabs>
          <w:tab w:val="num" w:pos="6480"/>
        </w:tabs>
        <w:ind w:left="6480" w:hanging="360"/>
      </w:pPr>
      <w:rPr>
        <w:rFonts w:ascii="Arial" w:hAnsi="Arial" w:hint="default"/>
      </w:rPr>
    </w:lvl>
  </w:abstractNum>
  <w:num w:numId="1" w16cid:durableId="63937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07"/>
    <w:rsid w:val="00025D79"/>
    <w:rsid w:val="0005235F"/>
    <w:rsid w:val="00072AC4"/>
    <w:rsid w:val="000D4855"/>
    <w:rsid w:val="000F3285"/>
    <w:rsid w:val="000F63AF"/>
    <w:rsid w:val="001A743A"/>
    <w:rsid w:val="001D7618"/>
    <w:rsid w:val="001E5998"/>
    <w:rsid w:val="00233CC8"/>
    <w:rsid w:val="002834D0"/>
    <w:rsid w:val="002E1FD2"/>
    <w:rsid w:val="00393C3C"/>
    <w:rsid w:val="003A591C"/>
    <w:rsid w:val="003C32FE"/>
    <w:rsid w:val="003D4536"/>
    <w:rsid w:val="00470307"/>
    <w:rsid w:val="0047158D"/>
    <w:rsid w:val="00540CC0"/>
    <w:rsid w:val="005B0066"/>
    <w:rsid w:val="005D0860"/>
    <w:rsid w:val="0060788C"/>
    <w:rsid w:val="00614D39"/>
    <w:rsid w:val="0064713D"/>
    <w:rsid w:val="0069210D"/>
    <w:rsid w:val="006A4E69"/>
    <w:rsid w:val="006B5B3A"/>
    <w:rsid w:val="006E54E7"/>
    <w:rsid w:val="00723E17"/>
    <w:rsid w:val="00746F63"/>
    <w:rsid w:val="007944DA"/>
    <w:rsid w:val="007B43F7"/>
    <w:rsid w:val="007C0EBD"/>
    <w:rsid w:val="0084540D"/>
    <w:rsid w:val="00880AB4"/>
    <w:rsid w:val="008C530D"/>
    <w:rsid w:val="008E000E"/>
    <w:rsid w:val="008E684F"/>
    <w:rsid w:val="0092439A"/>
    <w:rsid w:val="009337DA"/>
    <w:rsid w:val="0095259E"/>
    <w:rsid w:val="0096637B"/>
    <w:rsid w:val="00994DF2"/>
    <w:rsid w:val="009D1B46"/>
    <w:rsid w:val="00A07D5F"/>
    <w:rsid w:val="00A115EA"/>
    <w:rsid w:val="00A32E07"/>
    <w:rsid w:val="00A76853"/>
    <w:rsid w:val="00A76B88"/>
    <w:rsid w:val="00A86182"/>
    <w:rsid w:val="00AC1E99"/>
    <w:rsid w:val="00AF3577"/>
    <w:rsid w:val="00B14360"/>
    <w:rsid w:val="00B35606"/>
    <w:rsid w:val="00B37A2D"/>
    <w:rsid w:val="00B56A0E"/>
    <w:rsid w:val="00B62B07"/>
    <w:rsid w:val="00C0103F"/>
    <w:rsid w:val="00C44B1A"/>
    <w:rsid w:val="00C74FD3"/>
    <w:rsid w:val="00CB2547"/>
    <w:rsid w:val="00CE32E1"/>
    <w:rsid w:val="00D129F3"/>
    <w:rsid w:val="00D2662B"/>
    <w:rsid w:val="00D359F3"/>
    <w:rsid w:val="00D42EE7"/>
    <w:rsid w:val="00DF69E2"/>
    <w:rsid w:val="00EA546F"/>
    <w:rsid w:val="00EC666B"/>
    <w:rsid w:val="00EE4DEF"/>
    <w:rsid w:val="00FE055A"/>
    <w:rsid w:val="00FE3E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2EE3"/>
  <w15:chartTrackingRefBased/>
  <w15:docId w15:val="{33F54F2D-230B-4852-8074-0680629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A32E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A32E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A32E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A32E07"/>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A32E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A32E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A32E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A32E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A32E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E07"/>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A32E07"/>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A32E07"/>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A32E07"/>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A32E0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32E07"/>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A32E07"/>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A32E07"/>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32E07"/>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A32E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E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E0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32E07"/>
    <w:pPr>
      <w:spacing w:before="160"/>
      <w:jc w:val="center"/>
    </w:pPr>
    <w:rPr>
      <w:i/>
      <w:iCs/>
      <w:color w:val="404040" w:themeColor="text1" w:themeTint="BF"/>
    </w:rPr>
  </w:style>
  <w:style w:type="character" w:customStyle="1" w:styleId="QuoteChar">
    <w:name w:val="Quote Char"/>
    <w:basedOn w:val="DefaultParagraphFont"/>
    <w:link w:val="Quote"/>
    <w:uiPriority w:val="29"/>
    <w:rsid w:val="00A32E07"/>
    <w:rPr>
      <w:i/>
      <w:iCs/>
      <w:color w:val="404040" w:themeColor="text1" w:themeTint="BF"/>
    </w:rPr>
  </w:style>
  <w:style w:type="paragraph" w:styleId="ListParagraph">
    <w:name w:val="List Paragraph"/>
    <w:basedOn w:val="Normal"/>
    <w:uiPriority w:val="34"/>
    <w:qFormat/>
    <w:rsid w:val="00A32E07"/>
    <w:pPr>
      <w:ind w:left="720"/>
      <w:contextualSpacing/>
    </w:pPr>
  </w:style>
  <w:style w:type="character" w:styleId="IntenseEmphasis">
    <w:name w:val="Intense Emphasis"/>
    <w:basedOn w:val="DefaultParagraphFont"/>
    <w:uiPriority w:val="21"/>
    <w:qFormat/>
    <w:rsid w:val="00A32E07"/>
    <w:rPr>
      <w:i/>
      <w:iCs/>
      <w:color w:val="0F4761" w:themeColor="accent1" w:themeShade="BF"/>
    </w:rPr>
  </w:style>
  <w:style w:type="paragraph" w:styleId="IntenseQuote">
    <w:name w:val="Intense Quote"/>
    <w:basedOn w:val="Normal"/>
    <w:next w:val="Normal"/>
    <w:link w:val="IntenseQuoteChar"/>
    <w:uiPriority w:val="30"/>
    <w:qFormat/>
    <w:rsid w:val="00A32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E07"/>
    <w:rPr>
      <w:i/>
      <w:iCs/>
      <w:color w:val="0F4761" w:themeColor="accent1" w:themeShade="BF"/>
    </w:rPr>
  </w:style>
  <w:style w:type="character" w:styleId="IntenseReference">
    <w:name w:val="Intense Reference"/>
    <w:basedOn w:val="DefaultParagraphFont"/>
    <w:uiPriority w:val="32"/>
    <w:qFormat/>
    <w:rsid w:val="00A32E07"/>
    <w:rPr>
      <w:b/>
      <w:bCs/>
      <w:smallCaps/>
      <w:color w:val="0F4761" w:themeColor="accent1" w:themeShade="BF"/>
      <w:spacing w:val="5"/>
    </w:rPr>
  </w:style>
  <w:style w:type="paragraph" w:styleId="Revision">
    <w:name w:val="Revision"/>
    <w:hidden/>
    <w:uiPriority w:val="99"/>
    <w:semiHidden/>
    <w:rsid w:val="00AC1E9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4698">
      <w:bodyDiv w:val="1"/>
      <w:marLeft w:val="0"/>
      <w:marRight w:val="0"/>
      <w:marTop w:val="0"/>
      <w:marBottom w:val="0"/>
      <w:divBdr>
        <w:top w:val="none" w:sz="0" w:space="0" w:color="auto"/>
        <w:left w:val="none" w:sz="0" w:space="0" w:color="auto"/>
        <w:bottom w:val="none" w:sz="0" w:space="0" w:color="auto"/>
        <w:right w:val="none" w:sz="0" w:space="0" w:color="auto"/>
      </w:divBdr>
    </w:div>
    <w:div w:id="414206331">
      <w:bodyDiv w:val="1"/>
      <w:marLeft w:val="0"/>
      <w:marRight w:val="0"/>
      <w:marTop w:val="0"/>
      <w:marBottom w:val="0"/>
      <w:divBdr>
        <w:top w:val="none" w:sz="0" w:space="0" w:color="auto"/>
        <w:left w:val="none" w:sz="0" w:space="0" w:color="auto"/>
        <w:bottom w:val="none" w:sz="0" w:space="0" w:color="auto"/>
        <w:right w:val="none" w:sz="0" w:space="0" w:color="auto"/>
      </w:divBdr>
    </w:div>
    <w:div w:id="1302491880">
      <w:bodyDiv w:val="1"/>
      <w:marLeft w:val="0"/>
      <w:marRight w:val="0"/>
      <w:marTop w:val="0"/>
      <w:marBottom w:val="0"/>
      <w:divBdr>
        <w:top w:val="none" w:sz="0" w:space="0" w:color="auto"/>
        <w:left w:val="none" w:sz="0" w:space="0" w:color="auto"/>
        <w:bottom w:val="none" w:sz="0" w:space="0" w:color="auto"/>
        <w:right w:val="none" w:sz="0" w:space="0" w:color="auto"/>
      </w:divBdr>
      <w:divsChild>
        <w:div w:id="21298858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460</Words>
  <Characters>2568</Characters>
  <Application>Microsoft Office Word</Application>
  <DocSecurity>0</DocSecurity>
  <Lines>39</Lines>
  <Paragraphs>5</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Gyu Myoung</dc:creator>
  <cp:keywords/>
  <dc:description/>
  <cp:lastModifiedBy>Lee, Gyu Myoung</cp:lastModifiedBy>
  <cp:revision>61</cp:revision>
  <dcterms:created xsi:type="dcterms:W3CDTF">2024-03-09T13:18:00Z</dcterms:created>
  <dcterms:modified xsi:type="dcterms:W3CDTF">2025-12-02T05:56:00Z</dcterms:modified>
</cp:coreProperties>
</file>